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tbl>
      <w:tblPr>
        <w:tblW w:w="0" w:type="auto"/>
        <w:jc w:val="left"/>
        <w:tblInd w:w="1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2321"/>
        <w:gridCol w:w="2700"/>
        <w:gridCol w:w="1538"/>
        <w:gridCol w:w="1721"/>
        <w:gridCol w:w="2040"/>
        <w:gridCol w:w="1579"/>
      </w:tblGrid>
      <w:tr xmlns:wp14="http://schemas.microsoft.com/office/word/2010/wordml" w:rsidTr="15FFFEC6" w14:paraId="2988D93D" wp14:textId="77777777">
        <w:trPr>
          <w:trHeight w:val="806" w:hRule="atLeast"/>
        </w:trPr>
        <w:tc>
          <w:tcPr>
            <w:tcW w:w="2321" w:type="dxa"/>
            <w:tcBorders>
              <w:bottom w:val="single" w:color="000000" w:themeColor="text1" w:sz="4" w:space="0"/>
              <w:right w:val="single" w:color="000000" w:themeColor="text1" w:sz="4" w:space="0"/>
            </w:tcBorders>
            <w:tcMar/>
          </w:tcPr>
          <w:p w14:paraId="672A6659" wp14:textId="77777777">
            <w:pPr>
              <w:pStyle w:val="TableParagraph"/>
              <w:rPr>
                <w:rFonts w:ascii="Times New Roman"/>
                <w:sz w:val="22"/>
              </w:rPr>
            </w:pPr>
          </w:p>
          <w:p w14:paraId="0A37501D" wp14:textId="77777777">
            <w:pPr>
              <w:pStyle w:val="TableParagraph"/>
              <w:spacing w:before="30"/>
              <w:rPr>
                <w:rFonts w:ascii="Times New Roman"/>
                <w:sz w:val="22"/>
              </w:rPr>
            </w:pPr>
          </w:p>
          <w:p w14:paraId="6253663D" wp14:textId="77777777">
            <w:pPr>
              <w:pStyle w:val="TableParagraph"/>
              <w:spacing w:before="1" w:line="249" w:lineRule="exact"/>
              <w:ind w:left="107"/>
              <w:rPr>
                <w:b/>
                <w:sz w:val="22"/>
              </w:rPr>
            </w:pPr>
            <w:r>
              <w:rPr>
                <w:b/>
                <w:sz w:val="22"/>
              </w:rPr>
              <w:t>Project</w:t>
            </w:r>
            <w:r>
              <w:rPr>
                <w:b/>
                <w:spacing w:val="-9"/>
                <w:sz w:val="22"/>
              </w:rPr>
              <w:t> </w:t>
            </w:r>
            <w:r>
              <w:rPr>
                <w:b/>
                <w:spacing w:val="-4"/>
                <w:sz w:val="22"/>
              </w:rPr>
              <w:t>Name</w:t>
            </w:r>
          </w:p>
        </w:tc>
        <w:tc>
          <w:tcPr>
            <w:tcW w:w="2700" w:type="dxa"/>
            <w:tcBorders>
              <w:left w:val="single" w:color="000000" w:themeColor="text1" w:sz="4" w:space="0"/>
              <w:bottom w:val="single" w:color="000000" w:themeColor="text1" w:sz="4" w:space="0"/>
              <w:right w:val="single" w:color="000000" w:themeColor="text1" w:sz="4" w:space="0"/>
            </w:tcBorders>
            <w:tcMar/>
          </w:tcPr>
          <w:p w14:paraId="5DAB6C7B" wp14:textId="77777777">
            <w:pPr>
              <w:pStyle w:val="TableParagraph"/>
              <w:rPr>
                <w:rFonts w:ascii="Times New Roman"/>
                <w:sz w:val="22"/>
              </w:rPr>
            </w:pPr>
          </w:p>
          <w:p w14:paraId="02EB378F" wp14:textId="77777777">
            <w:pPr>
              <w:pStyle w:val="TableParagraph"/>
              <w:spacing w:before="30"/>
              <w:rPr>
                <w:rFonts w:ascii="Times New Roman"/>
                <w:sz w:val="22"/>
              </w:rPr>
            </w:pPr>
          </w:p>
          <w:p w14:paraId="1F443238" wp14:textId="77777777">
            <w:pPr>
              <w:pStyle w:val="TableParagraph"/>
              <w:spacing w:before="1" w:line="249" w:lineRule="exact"/>
              <w:ind w:left="112"/>
              <w:rPr>
                <w:b/>
                <w:sz w:val="22"/>
              </w:rPr>
            </w:pPr>
            <w:r>
              <w:rPr>
                <w:b/>
                <w:sz w:val="22"/>
              </w:rPr>
              <w:t>Applicant</w:t>
            </w:r>
            <w:r>
              <w:rPr>
                <w:b/>
                <w:spacing w:val="-8"/>
                <w:sz w:val="22"/>
              </w:rPr>
              <w:t> </w:t>
            </w:r>
            <w:r>
              <w:rPr>
                <w:b/>
                <w:spacing w:val="-4"/>
                <w:sz w:val="22"/>
              </w:rPr>
              <w:t>Name</w:t>
            </w:r>
          </w:p>
        </w:tc>
        <w:tc>
          <w:tcPr>
            <w:tcW w:w="1538" w:type="dxa"/>
            <w:tcBorders>
              <w:left w:val="single" w:color="000000" w:themeColor="text1" w:sz="4" w:space="0"/>
              <w:bottom w:val="single" w:color="000000" w:themeColor="text1" w:sz="4" w:space="0"/>
              <w:right w:val="single" w:color="000000" w:themeColor="text1" w:sz="4" w:space="0"/>
            </w:tcBorders>
            <w:tcMar/>
          </w:tcPr>
          <w:p w14:paraId="015E46D5" wp14:textId="77777777">
            <w:pPr>
              <w:pStyle w:val="TableParagraph"/>
              <w:spacing w:before="246" w:line="270" w:lineRule="atLeast"/>
              <w:ind w:left="288" w:firstLine="139"/>
              <w:rPr>
                <w:b/>
                <w:sz w:val="22"/>
              </w:rPr>
            </w:pPr>
            <w:r>
              <w:rPr>
                <w:b/>
                <w:spacing w:val="-2"/>
                <w:sz w:val="22"/>
              </w:rPr>
              <w:t>Amount Requested</w:t>
            </w:r>
          </w:p>
        </w:tc>
        <w:tc>
          <w:tcPr>
            <w:tcW w:w="1721" w:type="dxa"/>
            <w:tcBorders>
              <w:left w:val="single" w:color="000000" w:themeColor="text1" w:sz="4" w:space="0"/>
              <w:bottom w:val="single" w:color="000000" w:themeColor="text1" w:sz="4" w:space="0"/>
              <w:right w:val="single" w:color="000000" w:themeColor="text1" w:sz="4" w:space="0"/>
            </w:tcBorders>
            <w:tcMar/>
          </w:tcPr>
          <w:p w14:paraId="6A05A809" wp14:textId="77777777">
            <w:pPr>
              <w:pStyle w:val="TableParagraph"/>
              <w:rPr>
                <w:rFonts w:ascii="Times New Roman"/>
                <w:sz w:val="22"/>
              </w:rPr>
            </w:pPr>
          </w:p>
          <w:p w14:paraId="5A39BBE3" wp14:textId="77777777">
            <w:pPr>
              <w:pStyle w:val="TableParagraph"/>
              <w:spacing w:before="30"/>
              <w:rPr>
                <w:rFonts w:ascii="Times New Roman"/>
                <w:sz w:val="22"/>
              </w:rPr>
            </w:pPr>
          </w:p>
          <w:p w14:paraId="4895334A" wp14:textId="77777777">
            <w:pPr>
              <w:pStyle w:val="TableParagraph"/>
              <w:spacing w:before="1" w:line="249" w:lineRule="exact"/>
              <w:ind w:right="137"/>
              <w:jc w:val="right"/>
              <w:rPr>
                <w:b/>
                <w:sz w:val="22"/>
              </w:rPr>
            </w:pPr>
            <w:r>
              <w:rPr>
                <w:b/>
                <w:sz w:val="22"/>
              </w:rPr>
              <w:t>Matching</w:t>
            </w:r>
            <w:r>
              <w:rPr>
                <w:b/>
                <w:spacing w:val="-5"/>
                <w:sz w:val="22"/>
              </w:rPr>
              <w:t> </w:t>
            </w:r>
            <w:r>
              <w:rPr>
                <w:b/>
                <w:spacing w:val="-2"/>
                <w:sz w:val="22"/>
              </w:rPr>
              <w:t>Funds</w:t>
            </w:r>
          </w:p>
        </w:tc>
        <w:tc>
          <w:tcPr>
            <w:tcW w:w="2040" w:type="dxa"/>
            <w:tcBorders>
              <w:left w:val="single" w:color="000000" w:themeColor="text1" w:sz="4" w:space="0"/>
              <w:bottom w:val="single" w:color="000000" w:themeColor="text1" w:sz="4" w:space="0"/>
              <w:right w:val="single" w:color="000000" w:themeColor="text1" w:sz="4" w:space="0"/>
            </w:tcBorders>
            <w:tcMar/>
          </w:tcPr>
          <w:p w14:paraId="41C8F396" wp14:textId="77777777">
            <w:pPr>
              <w:pStyle w:val="TableParagraph"/>
              <w:rPr>
                <w:rFonts w:ascii="Times New Roman"/>
                <w:sz w:val="22"/>
              </w:rPr>
            </w:pPr>
          </w:p>
          <w:p w14:paraId="72A3D3EC" wp14:textId="77777777">
            <w:pPr>
              <w:pStyle w:val="TableParagraph"/>
              <w:spacing w:before="30"/>
              <w:rPr>
                <w:rFonts w:ascii="Times New Roman"/>
                <w:sz w:val="22"/>
              </w:rPr>
            </w:pPr>
          </w:p>
          <w:p w14:paraId="5457B4CC" wp14:textId="77777777">
            <w:pPr>
              <w:pStyle w:val="TableParagraph"/>
              <w:spacing w:before="1" w:line="249" w:lineRule="exact"/>
              <w:ind w:left="219"/>
              <w:rPr>
                <w:b/>
                <w:sz w:val="22"/>
              </w:rPr>
            </w:pPr>
            <w:r>
              <w:rPr>
                <w:b/>
                <w:sz w:val="22"/>
              </w:rPr>
              <w:t>Total</w:t>
            </w:r>
            <w:r>
              <w:rPr>
                <w:b/>
                <w:spacing w:val="-7"/>
                <w:sz w:val="22"/>
              </w:rPr>
              <w:t> </w:t>
            </w:r>
            <w:r>
              <w:rPr>
                <w:b/>
                <w:sz w:val="22"/>
              </w:rPr>
              <w:t>Project</w:t>
            </w:r>
            <w:r>
              <w:rPr>
                <w:b/>
                <w:spacing w:val="-4"/>
                <w:sz w:val="22"/>
              </w:rPr>
              <w:t> Cost</w:t>
            </w:r>
          </w:p>
        </w:tc>
        <w:tc>
          <w:tcPr>
            <w:tcW w:w="1579" w:type="dxa"/>
            <w:tcBorders>
              <w:left w:val="single" w:color="000000" w:themeColor="text1" w:sz="4" w:space="0"/>
              <w:bottom w:val="single" w:color="000000" w:themeColor="text1" w:sz="4" w:space="0"/>
            </w:tcBorders>
            <w:tcMar/>
          </w:tcPr>
          <w:p w14:paraId="6DF72083" wp14:textId="77777777">
            <w:pPr>
              <w:pStyle w:val="TableParagraph"/>
              <w:ind w:left="405" w:firstLine="64"/>
              <w:rPr>
                <w:b/>
                <w:sz w:val="22"/>
              </w:rPr>
            </w:pPr>
            <w:r>
              <w:rPr>
                <w:b/>
                <w:spacing w:val="-2"/>
                <w:sz w:val="22"/>
              </w:rPr>
              <w:t>Project Location</w:t>
            </w:r>
          </w:p>
          <w:p w14:paraId="56703800" wp14:textId="77777777">
            <w:pPr>
              <w:pStyle w:val="TableParagraph"/>
              <w:spacing w:line="249" w:lineRule="exact"/>
              <w:ind w:left="501"/>
              <w:rPr>
                <w:b/>
                <w:sz w:val="22"/>
              </w:rPr>
            </w:pPr>
            <w:r>
              <w:rPr>
                <w:b/>
                <w:spacing w:val="-2"/>
                <w:sz w:val="22"/>
              </w:rPr>
              <w:t>(Zone)</w:t>
            </w:r>
          </w:p>
        </w:tc>
      </w:tr>
      <w:tr xmlns:wp14="http://schemas.microsoft.com/office/word/2010/wordml" w:rsidTr="15FFFEC6" w14:paraId="0D2C2322" wp14:textId="77777777">
        <w:trPr>
          <w:trHeight w:val="630" w:hRule="atLeast"/>
        </w:trPr>
        <w:tc>
          <w:tcPr>
            <w:tcW w:w="2321" w:type="dxa"/>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15FFFEC6" w14:paraId="2C522DF8" wp14:textId="0545CAB6">
            <w:pPr>
              <w:pStyle w:val="TableParagraph"/>
              <w:suppressLineNumbers w:val="0"/>
              <w:bidi w:val="0"/>
              <w:spacing w:before="44" w:beforeAutospacing="off" w:after="0" w:afterAutospacing="off" w:line="240" w:lineRule="auto"/>
              <w:ind w:left="107" w:right="327"/>
              <w:jc w:val="left"/>
            </w:pPr>
            <w:r w:rsidRPr="15FFFEC6" w:rsidR="612738CD">
              <w:rPr>
                <w:sz w:val="22"/>
                <w:szCs w:val="22"/>
              </w:rPr>
              <w:t>Cub River Habitat Restoration</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419E0FAC" w14:paraId="4B3B79BD" wp14:textId="0BADB849">
            <w:pPr>
              <w:pStyle w:val="TableParagraph"/>
              <w:suppressLineNumbers w:val="0"/>
              <w:bidi w:val="0"/>
              <w:spacing w:before="179" w:beforeAutospacing="off" w:after="0" w:afterAutospacing="off" w:line="240" w:lineRule="auto"/>
              <w:ind w:left="112" w:right="0"/>
              <w:jc w:val="left"/>
            </w:pPr>
            <w:r w:rsidRPr="419E0FAC" w:rsidR="3AF698D1">
              <w:rPr>
                <w:sz w:val="22"/>
                <w:szCs w:val="22"/>
              </w:rPr>
              <w:t>Trout Unlimited</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419E0FAC" w:rsidP="419E0FAC" w:rsidRDefault="419E0FAC" w14:paraId="5E0CDE01" w14:textId="7A20C2F3">
            <w:pPr>
              <w:bidi w:val="0"/>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2"/>
                <w:szCs w:val="22"/>
                <w:u w:val="none"/>
              </w:rPr>
            </w:pPr>
          </w:p>
          <w:p w:rsidR="419E0FAC" w:rsidP="419E0FAC" w:rsidRDefault="419E0FAC" w14:paraId="433813A5" w14:textId="4CCE5248">
            <w:pPr>
              <w:bidi w:val="0"/>
              <w:spacing w:before="0" w:beforeAutospacing="off" w:after="0" w:afterAutospacing="off"/>
              <w:jc w:val="right"/>
            </w:pPr>
            <w:r w:rsidRPr="15FFFEC6" w:rsidR="419E0FAC">
              <w:rPr>
                <w:rFonts w:ascii="Calibri" w:hAnsi="Calibri" w:eastAsia="Calibri" w:cs="Calibri"/>
                <w:b w:val="0"/>
                <w:bCs w:val="0"/>
                <w:i w:val="0"/>
                <w:iCs w:val="0"/>
                <w:strike w:val="0"/>
                <w:dstrike w:val="0"/>
                <w:color w:val="000000" w:themeColor="text1" w:themeTint="FF" w:themeShade="FF"/>
                <w:sz w:val="22"/>
                <w:szCs w:val="22"/>
                <w:u w:val="none"/>
              </w:rPr>
              <w:t>$</w:t>
            </w:r>
            <w:r w:rsidRPr="15FFFEC6" w:rsidR="2D8902C0">
              <w:rPr>
                <w:rFonts w:ascii="Calibri" w:hAnsi="Calibri" w:eastAsia="Calibri" w:cs="Calibri"/>
                <w:b w:val="0"/>
                <w:bCs w:val="0"/>
                <w:i w:val="0"/>
                <w:iCs w:val="0"/>
                <w:strike w:val="0"/>
                <w:dstrike w:val="0"/>
                <w:color w:val="000000" w:themeColor="text1" w:themeTint="FF" w:themeShade="FF"/>
                <w:sz w:val="22"/>
                <w:szCs w:val="22"/>
                <w:u w:val="none"/>
              </w:rPr>
              <w:t>52,800</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0D111915" w14:paraId="79F5FC46" wp14:textId="731F08D7">
            <w:pPr>
              <w:pStyle w:val="TableParagraph"/>
              <w:spacing w:before="179"/>
              <w:ind w:right="89"/>
              <w:jc w:val="right"/>
              <w:rPr>
                <w:sz w:val="22"/>
                <w:szCs w:val="22"/>
              </w:rPr>
            </w:pPr>
            <w:r w:rsidRPr="0D111915" w:rsidR="0D111915">
              <w:rPr>
                <w:spacing w:val="-2"/>
                <w:sz w:val="22"/>
                <w:szCs w:val="22"/>
              </w:rPr>
              <w:t>$</w:t>
            </w:r>
            <w:r w:rsidRPr="0D111915" w:rsidR="487500DB">
              <w:rPr>
                <w:spacing w:val="-2"/>
                <w:sz w:val="22"/>
                <w:szCs w:val="22"/>
              </w:rPr>
              <w:t>5,000</w:t>
            </w:r>
          </w:p>
        </w:tc>
        <w:tc>
          <w:tcPr>
            <w:tcW w:w="20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P="21758D36" w14:paraId="3385BA03" wp14:textId="7B3CFC4A">
            <w:pPr>
              <w:pStyle w:val="TableParagraph"/>
              <w:spacing w:before="179"/>
              <w:ind w:left="720"/>
              <w:rPr>
                <w:sz w:val="22"/>
                <w:szCs w:val="22"/>
              </w:rPr>
            </w:pPr>
            <w:r w:rsidRPr="0D111915" w:rsidR="0D111915">
              <w:rPr>
                <w:spacing w:val="-2"/>
                <w:sz w:val="22"/>
                <w:szCs w:val="22"/>
              </w:rPr>
              <w:t>$</w:t>
            </w:r>
            <w:r w:rsidRPr="0D111915" w:rsidR="1E6F700E">
              <w:rPr>
                <w:spacing w:val="-2"/>
                <w:sz w:val="22"/>
                <w:szCs w:val="22"/>
              </w:rPr>
              <w:t>57,800</w:t>
            </w:r>
          </w:p>
        </w:tc>
        <w:tc>
          <w:tcPr>
            <w:tcW w:w="1579"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P="419E0FAC" w14:paraId="18F999B5" wp14:textId="77777777">
            <w:pPr>
              <w:pStyle w:val="TableParagraph"/>
              <w:spacing w:before="179"/>
              <w:ind w:left="29"/>
              <w:jc w:val="center"/>
              <w:rPr>
                <w:sz w:val="22"/>
                <w:szCs w:val="22"/>
              </w:rPr>
            </w:pPr>
            <w:r w:rsidRPr="419E0FAC" w:rsidR="4A630CAF">
              <w:rPr>
                <w:spacing w:val="-10"/>
                <w:sz w:val="22"/>
                <w:szCs w:val="22"/>
              </w:rPr>
              <w:t>3</w:t>
            </w:r>
          </w:p>
        </w:tc>
      </w:tr>
    </w:tbl>
    <w:p xmlns:wp14="http://schemas.microsoft.com/office/word/2010/wordml" w14:paraId="0D0B940D" wp14:textId="77777777">
      <w:pPr>
        <w:pStyle w:val="BodyText"/>
        <w:spacing w:before="215"/>
      </w:pPr>
    </w:p>
    <w:p xmlns:wp14="http://schemas.microsoft.com/office/word/2010/wordml" w14:paraId="2664F4B3" wp14:textId="77777777">
      <w:pPr>
        <w:pStyle w:val="Title"/>
      </w:pPr>
      <w:r w:rsidR="21758D36">
        <w:rPr/>
        <w:t>Executive</w:t>
      </w:r>
      <w:r w:rsidR="21758D36">
        <w:rPr>
          <w:spacing w:val="-6"/>
        </w:rPr>
        <w:t xml:space="preserve"> </w:t>
      </w:r>
      <w:r w:rsidR="21758D36">
        <w:rPr>
          <w:spacing w:val="-2"/>
        </w:rPr>
        <w:t>Summary</w:t>
      </w:r>
    </w:p>
    <w:p w:rsidR="3C1CCBF4" w:rsidP="419E0FAC" w:rsidRDefault="3C1CCBF4" w14:paraId="67AA1A19" w14:textId="207EF937">
      <w:pPr>
        <w:pStyle w:val="BodyText"/>
        <w:ind w:left="180" w:right="1471"/>
      </w:pPr>
      <w:r w:rsidR="24AD57B1">
        <w:rPr/>
        <w:t>This project proposes the planning and design of a stream and riparian habitat restoration project on a 39-acre Idaho Transportation Department (ITD) property along the Cub River in Franklin County, Idaho. The site includes historically straightened and incised channel segments with disconnected floodplain and degraded riparian and wetland habitats. The project seeks to address these impairments through a restoration design that restores ecological function, improves habitat quality, and supports long-term resilience for native fish and wildlife species.</w:t>
      </w:r>
    </w:p>
    <w:p w:rsidR="3C1CCBF4" w:rsidP="419E0FAC" w:rsidRDefault="3C1CCBF4" w14:paraId="34954B2B" w14:textId="5DB1D228">
      <w:pPr>
        <w:pStyle w:val="BodyText"/>
        <w:ind w:left="180" w:right="1471"/>
      </w:pPr>
      <w:r w:rsidR="24AD57B1">
        <w:rPr/>
        <w:t xml:space="preserve"> </w:t>
      </w:r>
    </w:p>
    <w:p w:rsidR="3C1CCBF4" w:rsidP="419E0FAC" w:rsidRDefault="3C1CCBF4" w14:paraId="7B3C1CAE" w14:textId="30860D8D">
      <w:pPr>
        <w:pStyle w:val="BodyText"/>
        <w:ind w:left="180" w:right="1471"/>
      </w:pPr>
      <w:r w:rsidR="24AD57B1">
        <w:rPr/>
        <w:t>Trout Unlimited will contract a qualified design firm to complete geomorphic and hydraulic assessments, wetland and vegetation surveys, and restoration designs that reestablish natural channel alignment, expand wetland extent, and promote native riparian vegetation. The final design will include drawings, cost estimates, and implementation guidance compatible with ITD’s mitigation objectives and be coordinated with the Parkinson Road bridge replacement.</w:t>
      </w:r>
    </w:p>
    <w:p w:rsidR="3C1CCBF4" w:rsidP="419E0FAC" w:rsidRDefault="3C1CCBF4" w14:paraId="2E7143E6" w14:textId="49306B4D">
      <w:pPr>
        <w:pStyle w:val="BodyText"/>
        <w:ind w:left="180" w:right="1471"/>
      </w:pPr>
      <w:r w:rsidR="24AD57B1">
        <w:rPr/>
        <w:t xml:space="preserve"> </w:t>
      </w:r>
    </w:p>
    <w:p w:rsidR="3C1CCBF4" w:rsidP="419E0FAC" w:rsidRDefault="3C1CCBF4" w14:paraId="30DF978B" w14:textId="6F0A03E6">
      <w:pPr>
        <w:pStyle w:val="BodyText"/>
        <w:ind w:left="180" w:right="1471"/>
      </w:pPr>
      <w:r w:rsidR="24AD57B1">
        <w:rPr/>
        <w:t>The desired future condition is a reconnected floodplain with a stable, meandering stream channel, complex in-stream habitat, and a diverse riparian corridor supporting native plants and improved water quality. This restoration will provide habitat for migratory Cutthroat Trout, including summer rearing, and overwintering, as well as improve conditions for other native fish, amphibians, migratory birds, and wetland-dependent wildlife.</w:t>
      </w:r>
    </w:p>
    <w:p w:rsidR="3C1CCBF4" w:rsidP="419E0FAC" w:rsidRDefault="3C1CCBF4" w14:paraId="6D4FD00C" w14:textId="4E461EB6">
      <w:pPr>
        <w:pStyle w:val="BodyText"/>
        <w:ind w:left="180" w:right="1471"/>
      </w:pPr>
      <w:r w:rsidR="24AD57B1">
        <w:rPr/>
        <w:t xml:space="preserve"> </w:t>
      </w:r>
    </w:p>
    <w:p w:rsidR="3C1CCBF4" w:rsidP="419E0FAC" w:rsidRDefault="3C1CCBF4" w14:paraId="6B5A552C" w14:textId="13E2D120">
      <w:pPr>
        <w:pStyle w:val="BodyText"/>
        <w:ind w:left="180" w:right="1471"/>
      </w:pPr>
      <w:r w:rsidR="24AD57B1">
        <w:rPr/>
        <w:t>The project directly supports multiple conservation planning documents, including the Idaho State Wildlife Action Plan and the Bear River Watershed Conservation Area Plan. It will deliver long-term ecological benefits to the Bear River watershed by enhancing landscape connectivity, improving habitat processes, and preparing the site for future implementation funding. Monitoring during the design phase will document existing conditions and model projected outcomes, and all final deliverables will be shared with project partners and land managers.</w:t>
      </w:r>
    </w:p>
    <w:p w:rsidR="3C1CCBF4" w:rsidP="419E0FAC" w:rsidRDefault="3C1CCBF4" w14:paraId="7BD588D1" w14:textId="3536F543">
      <w:pPr>
        <w:pStyle w:val="BodyText"/>
        <w:ind w:left="180" w:right="1471"/>
      </w:pPr>
      <w:r w:rsidR="24AD57B1">
        <w:rPr/>
        <w:t xml:space="preserve"> </w:t>
      </w:r>
    </w:p>
    <w:p w:rsidR="3C1CCBF4" w:rsidP="419E0FAC" w:rsidRDefault="3C1CCBF4" w14:paraId="1F187F5C" w14:textId="7689817F">
      <w:pPr>
        <w:pStyle w:val="BodyText"/>
        <w:ind w:left="180" w:right="1471"/>
      </w:pPr>
      <w:r w:rsidR="24AD57B1">
        <w:rPr/>
        <w:t>By improving the functionality of this mitigation site and integrating transportation and conservation goals, the project represents a collaborative and strategic approach to restoring habitat in a high-value landscape for fish and wildlife.</w:t>
      </w:r>
    </w:p>
    <w:sectPr>
      <w:type w:val="continuous"/>
      <w:pgSz w:w="12240" w:h="15840" w:orient="portrait"/>
      <w:pgMar w:top="1420" w:right="0" w:bottom="280" w:left="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10E4A066"/>
    <w:rsid w:val="04A6580F"/>
    <w:rsid w:val="04A6580F"/>
    <w:rsid w:val="099520CE"/>
    <w:rsid w:val="0D111915"/>
    <w:rsid w:val="10E4A066"/>
    <w:rsid w:val="11C06EB8"/>
    <w:rsid w:val="12B1FD97"/>
    <w:rsid w:val="15FFFEC6"/>
    <w:rsid w:val="1B7A8805"/>
    <w:rsid w:val="1E6F700E"/>
    <w:rsid w:val="1F07D87D"/>
    <w:rsid w:val="21758D36"/>
    <w:rsid w:val="24AD57B1"/>
    <w:rsid w:val="2D26DF04"/>
    <w:rsid w:val="2D8902C0"/>
    <w:rsid w:val="31D8CC0A"/>
    <w:rsid w:val="350A2917"/>
    <w:rsid w:val="350A2917"/>
    <w:rsid w:val="3AF698D1"/>
    <w:rsid w:val="3C1CCBF4"/>
    <w:rsid w:val="3C7F3F91"/>
    <w:rsid w:val="3FDB8D05"/>
    <w:rsid w:val="4000601F"/>
    <w:rsid w:val="419E0FAC"/>
    <w:rsid w:val="487500DB"/>
    <w:rsid w:val="4A630CAF"/>
    <w:rsid w:val="4A71E9F1"/>
    <w:rsid w:val="59BCBAD8"/>
    <w:rsid w:val="59CEB6A8"/>
    <w:rsid w:val="5BA546F5"/>
    <w:rsid w:val="612738CD"/>
    <w:rsid w:val="681B0C3D"/>
    <w:rsid w:val="6E2DA276"/>
    <w:rsid w:val="6F02EC98"/>
    <w:rsid w:val="7767A0B1"/>
  </w:rsids>
  <w14:docId w14:val="6CEB394D"/>
  <w15:docId w15:val="{C7E83C88-9CEF-4CE9-AFDB-0A6660740BA1}"/>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en-US" w:eastAsia="en-US" w:bidi="ar-SA"/>
    </w:rPr>
  </w:style>
  <w:style w:type="paragraph" w:styleId="BodyText">
    <w:name w:val="Body Text"/>
    <w:basedOn w:val="Normal"/>
    <w:uiPriority w:val="1"/>
    <w:qFormat/>
    <w:pPr/>
    <w:rPr>
      <w:rFonts w:ascii="Times New Roman" w:hAnsi="Times New Roman" w:eastAsia="Times New Roman" w:cs="Times New Roman"/>
      <w:sz w:val="22"/>
      <w:szCs w:val="22"/>
      <w:lang w:val="en-US" w:eastAsia="en-US" w:bidi="ar-SA"/>
    </w:rPr>
  </w:style>
  <w:style w:type="paragraph" w:styleId="Title">
    <w:name w:val="Title"/>
    <w:basedOn w:val="Normal"/>
    <w:uiPriority w:val="1"/>
    <w:qFormat/>
    <w:pPr>
      <w:spacing w:line="268" w:lineRule="exact"/>
      <w:ind w:left="172"/>
    </w:pPr>
    <w:rPr>
      <w:rFonts w:ascii="Calibri" w:hAnsi="Calibri" w:eastAsia="Calibri" w:cs="Calibri"/>
      <w:b/>
      <w:bCs/>
      <w:sz w:val="22"/>
      <w:szCs w:val="22"/>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rFonts w:ascii="Calibri" w:hAnsi="Calibri" w:eastAsia="Calibri" w:cs="Calibri"/>
      <w:lang w:val="en-US" w:eastAsia="en-US" w:bidi="ar-SA"/>
    </w:rPr>
  </w:style>
</w:styles>
</file>

<file path=word/_rels/document.xml.rels>&#65279;<?xml version="1.0" encoding="utf-8"?><Relationships xmlns="http://schemas.openxmlformats.org/package/2006/relationships"><Relationship Type="http://schemas.openxmlformats.org/officeDocument/2006/relationships/theme" Target="theme/theme1.xml" Id="rId3" /><Relationship Type="http://schemas.openxmlformats.org/officeDocument/2006/relationships/customXml" Target="../customXml/item3.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2.xml" Id="rId6" /><Relationship Type="http://schemas.openxmlformats.org/officeDocument/2006/relationships/customXml" Target="../customXml/item1.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E2ACCA5ABAF41A13EF0AD5EB76AA5" ma:contentTypeVersion="15" ma:contentTypeDescription="Create a new document." ma:contentTypeScope="" ma:versionID="734cd46f3ad2394c6eff1d80c8b76dae">
  <xsd:schema xmlns:xsd="http://www.w3.org/2001/XMLSchema" xmlns:xs="http://www.w3.org/2001/XMLSchema" xmlns:p="http://schemas.microsoft.com/office/2006/metadata/properties" xmlns:ns2="34d6284f-61ec-47a4-9e7f-bfcb6b52f30e" xmlns:ns3="89383dfd-62fe-4155-80e8-042094aa1df3" targetNamespace="http://schemas.microsoft.com/office/2006/metadata/properties" ma:root="true" ma:fieldsID="bf5a457f1cf67c3ac0fec0bdb563e34d" ns2:_="" ns3:_="">
    <xsd:import namespace="34d6284f-61ec-47a4-9e7f-bfcb6b52f30e"/>
    <xsd:import namespace="89383dfd-62fe-4155-80e8-042094aa1d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6284f-61ec-47a4-9e7f-bfcb6b5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cc9d02-aa75-4e0c-89fd-543fbf54e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83dfd-62fe-4155-80e8-042094aa1d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9df2b9-9120-46a3-b53e-86362a632b3f}" ma:internalName="TaxCatchAll" ma:showField="CatchAllData" ma:web="89383dfd-62fe-4155-80e8-042094aa1d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383dfd-62fe-4155-80e8-042094aa1df3" xsi:nil="true"/>
    <lcf76f155ced4ddcb4097134ff3c332f xmlns="34d6284f-61ec-47a4-9e7f-bfcb6b52f3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CB8A6B-15F9-4690-B8C9-BE8238C8AF2B}"/>
</file>

<file path=customXml/itemProps2.xml><?xml version="1.0" encoding="utf-8"?>
<ds:datastoreItem xmlns:ds="http://schemas.openxmlformats.org/officeDocument/2006/customXml" ds:itemID="{F820456F-585F-402F-8458-6F1E9746E75C}"/>
</file>

<file path=customXml/itemProps3.xml><?xml version="1.0" encoding="utf-8"?>
<ds:datastoreItem xmlns:ds="http://schemas.openxmlformats.org/officeDocument/2006/customXml" ds:itemID="{9D81167E-DDA2-4FCA-A213-07472A5FAC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EXEC-DIR</dc:creator>
  <lastModifiedBy>Hannah Clawson</lastModifiedBy>
  <dcterms:created xsi:type="dcterms:W3CDTF">2025-06-02T17:42:10.0000000Z</dcterms:created>
  <dcterms:modified xsi:type="dcterms:W3CDTF">2025-06-02T20:00:26.5861903Z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Microsoft® Word for Office 365</vt:lpwstr>
  </property>
  <property fmtid="{D5CDD505-2E9C-101B-9397-08002B2CF9AE}" pid="4" name="LastSaved">
    <vt:filetime>2025-06-02T00:00:00Z</vt:filetime>
  </property>
  <property fmtid="{D5CDD505-2E9C-101B-9397-08002B2CF9AE}" pid="5" name="Producer">
    <vt:lpwstr>Microsoft® Word for Office 365</vt:lpwstr>
  </property>
  <property fmtid="{D5CDD505-2E9C-101B-9397-08002B2CF9AE}" pid="6" name="ContentTypeId">
    <vt:lpwstr>0x0101005BBE2ACCA5ABAF41A13EF0AD5EB76AA5</vt:lpwstr>
  </property>
  <property fmtid="{D5CDD505-2E9C-101B-9397-08002B2CF9AE}" pid="7" name="MediaServiceImageTags">
    <vt:lpwstr/>
  </property>
</Properties>
</file>